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Combo Notation Guide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When reading the guides on this page, you may notice that the numbers 1, 2, 3, and 4 are used instead of button names or attack types.  This is to ensure the input syntax remains consistent across different characters and different consoles.  Here’s a quick rundown of what those buttons are with default bindings for each system:</w:t>
        <w:br w:type="textWrapping"/>
        <w:br w:type="textWrapping"/>
        <w:t xml:space="preserve">1 is front punch, the equivalent of square on a playstation controller, x on an xbox controller, Y on a Switch controller, or J on a keyboard.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 is back punch, the equivalent of triangle on a playstation controller, Y on an xbox controller, X on a Switch controller, or I on a keyboard.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 is front kick, the equivalent of X on a playstation controller, A on an Xbox controller, B on a Switch controller, or K on a keyboard.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 is back kick, the equivalent of circle on a playstation controller, B on an Xbox controller, A on a Switch controller, or L on a keyboard.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